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Include schedules listing discharge and radiated sound power level for each of second through sixth octave bands at inlet static pressures of 1 to 4 inch </w:t>
      </w:r>
      <w:proofErr w:type="spellStart"/>
      <w:r>
        <w:t>wg</w:t>
      </w:r>
      <w:proofErr w:type="spellEnd"/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11743C" w:rsidRDefault="0011743C" w:rsidP="00462FB1">
      <w:pPr>
        <w:pStyle w:val="Heading4"/>
        <w:numPr>
          <w:ilvl w:val="3"/>
          <w:numId w:val="1"/>
        </w:numPr>
      </w:pPr>
      <w:r w:rsidRPr="00735E51">
        <w:t>CRC brand (Critical Room Control) air terminal units will not be allowed</w:t>
      </w:r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lastRenderedPageBreak/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Volume Damper:  Construct of steel with peripheral gasket and </w:t>
      </w:r>
      <w:proofErr w:type="spellStart"/>
      <w:r>
        <w:t>self lubricating</w:t>
      </w:r>
      <w:proofErr w:type="spellEnd"/>
      <w:r>
        <w:t xml:space="preserve">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On units with heating coils, provide minimum 9”x6” hinged and </w:t>
      </w:r>
      <w:proofErr w:type="spellStart"/>
      <w:r>
        <w:t>gasketed</w:t>
      </w:r>
      <w:proofErr w:type="spellEnd"/>
      <w:r>
        <w:t xml:space="preserve"> access door on bottom of unit to facilitate coil inspection.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Velocity Sensors:  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11743C" w:rsidRPr="00735E51" w:rsidRDefault="0011743C" w:rsidP="0011743C">
      <w:pPr>
        <w:pStyle w:val="Heading4"/>
      </w:pPr>
      <w:r w:rsidRPr="00735E51">
        <w:t xml:space="preserve">Removable multipoint differential pressure array. </w:t>
      </w:r>
    </w:p>
    <w:p w:rsidR="0011743C" w:rsidRPr="00735E51" w:rsidRDefault="0011743C" w:rsidP="0011743C">
      <w:pPr>
        <w:pStyle w:val="Heading4"/>
      </w:pPr>
      <w:r w:rsidRPr="00735E51">
        <w:t xml:space="preserve">Vortex shedding airflow measurement stations. </w:t>
      </w:r>
    </w:p>
    <w:p w:rsidR="0011743C" w:rsidRPr="00735E51" w:rsidRDefault="0011743C" w:rsidP="0011743C">
      <w:pPr>
        <w:pStyle w:val="Heading4"/>
      </w:pPr>
      <w:r w:rsidRPr="00735E51">
        <w:t>Thermal anemometer airflow measurement stations.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</w:p>
    <w:sectPr w:rsidR="004334B1" w:rsidRPr="00426155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69684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8827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8274B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8274B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16E5"/>
    <w:rsid w:val="000A2C68"/>
    <w:rsid w:val="000B08FD"/>
    <w:rsid w:val="000C7EA8"/>
    <w:rsid w:val="001102E2"/>
    <w:rsid w:val="0011329E"/>
    <w:rsid w:val="0011743C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E1151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0D47"/>
    <w:rsid w:val="00655586"/>
    <w:rsid w:val="006575AA"/>
    <w:rsid w:val="00666795"/>
    <w:rsid w:val="00685CB5"/>
    <w:rsid w:val="00696840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35E51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D62AE"/>
    <w:rsid w:val="007F1C91"/>
    <w:rsid w:val="008036D8"/>
    <w:rsid w:val="00826A19"/>
    <w:rsid w:val="00832D80"/>
    <w:rsid w:val="0086719E"/>
    <w:rsid w:val="0088274B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223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650E46-58CA-4FA2-A338-A8F3B343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7498A-6372-48DB-A13E-59CB9098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553</Words>
  <Characters>3208</Characters>
  <Application>Microsoft Office Word</Application>
  <DocSecurity>0</DocSecurity>
  <Lines>72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36 00</vt:lpstr>
    </vt:vector>
  </TitlesOfParts>
  <Company>UNL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Doug Grieser</cp:lastModifiedBy>
  <cp:revision>9</cp:revision>
  <cp:lastPrinted>2009-03-05T22:14:00Z</cp:lastPrinted>
  <dcterms:created xsi:type="dcterms:W3CDTF">2017-06-30T17:29:00Z</dcterms:created>
  <dcterms:modified xsi:type="dcterms:W3CDTF">2018-11-15T22:38:00Z</dcterms:modified>
  <cp:version>2</cp:version>
</cp:coreProperties>
</file>